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2AA4E" w14:textId="2500B07A" w:rsidR="00B54E9E" w:rsidRDefault="00D276A2" w:rsidP="00D276A2">
      <w:pPr>
        <w:jc w:val="center"/>
        <w:rPr>
          <w:b/>
          <w:sz w:val="32"/>
          <w:szCs w:val="32"/>
        </w:rPr>
      </w:pPr>
      <w:r w:rsidRPr="001A4278">
        <w:rPr>
          <w:b/>
          <w:sz w:val="28"/>
          <w:szCs w:val="28"/>
        </w:rPr>
        <w:t xml:space="preserve">EXPEDIENTE TÉCNICO APROBADO: </w:t>
      </w:r>
      <w:r w:rsidR="0086194D" w:rsidRPr="001A4278">
        <w:rPr>
          <w:b/>
          <w:sz w:val="28"/>
          <w:szCs w:val="28"/>
        </w:rPr>
        <w:t>EJECUCIÓN DE OBRA DE LA ETAPA II: “RECUPERACIÓN DE LOS SERVICIOS ECOSISTÉMICOS EN LAS MICROCUENCAS CARIDAD Y TACSACOCHA Y QUEBRADA CARANACUNCA, AFECTADA POR LOS PASIVOS AMBIENTALES MINEROS DE LA EX UNIDAD MINERA CARIDAD, EN EL DISTRITO CARAMPOMA, PROVINCIA DE HUAROCHIRÍ, DEPARTAMENTO DE LIMA”</w:t>
      </w:r>
      <w:r w:rsidRPr="001A4278">
        <w:rPr>
          <w:b/>
          <w:sz w:val="28"/>
          <w:szCs w:val="28"/>
        </w:rPr>
        <w:t xml:space="preserve"> (Ver archivo Adjunto)</w:t>
      </w:r>
    </w:p>
    <w:p w14:paraId="11C0C39C" w14:textId="2F01E150" w:rsidR="005D7CBE" w:rsidRPr="00BC0A7A" w:rsidRDefault="005D7CBE" w:rsidP="00874F64">
      <w:pPr>
        <w:tabs>
          <w:tab w:val="center" w:pos="4606"/>
          <w:tab w:val="right" w:pos="8504"/>
        </w:tabs>
        <w:spacing w:line="240" w:lineRule="auto"/>
        <w:ind w:firstLine="708"/>
        <w:jc w:val="center"/>
        <w:rPr>
          <w:sz w:val="32"/>
          <w:szCs w:val="32"/>
        </w:rPr>
      </w:pPr>
      <w:r w:rsidRPr="00BC0A7A">
        <w:rPr>
          <w:rFonts w:asciiTheme="majorHAnsi" w:hAnsiTheme="majorHAnsi" w:cstheme="minorHAnsi"/>
          <w:b/>
          <w:sz w:val="32"/>
          <w:szCs w:val="32"/>
          <w:lang w:eastAsia="es-PE"/>
        </w:rPr>
        <w:t>Enlace:</w:t>
      </w:r>
      <w:r w:rsidR="0037093F" w:rsidRPr="00BC0A7A">
        <w:rPr>
          <w:rFonts w:asciiTheme="majorHAnsi" w:hAnsiTheme="majorHAnsi" w:cstheme="minorHAnsi"/>
          <w:b/>
          <w:sz w:val="32"/>
          <w:szCs w:val="32"/>
          <w:lang w:eastAsia="es-PE"/>
        </w:rPr>
        <w:t xml:space="preserve"> </w:t>
      </w:r>
      <w:hyperlink r:id="rId8" w:history="1">
        <w:r w:rsidR="007F1E6C" w:rsidRPr="008B7E94">
          <w:rPr>
            <w:rStyle w:val="Hipervnculo"/>
            <w:rFonts w:ascii="Arial" w:eastAsia="Calibri" w:hAnsi="Arial" w:cs="Arial"/>
            <w:color w:val="007BB8"/>
            <w:kern w:val="2"/>
            <w:sz w:val="32"/>
            <w:szCs w:val="32"/>
            <w14:ligatures w14:val="standardContextual"/>
          </w:rPr>
          <w:t xml:space="preserve">Anexo 40.2 </w:t>
        </w:r>
        <w:proofErr w:type="spellStart"/>
        <w:r w:rsidR="007F1E6C" w:rsidRPr="008B7E94">
          <w:rPr>
            <w:rStyle w:val="Hipervnculo"/>
            <w:rFonts w:ascii="Arial" w:eastAsia="Calibri" w:hAnsi="Arial" w:cs="Arial"/>
            <w:color w:val="007BB8"/>
            <w:kern w:val="2"/>
            <w:sz w:val="32"/>
            <w:szCs w:val="32"/>
            <w14:ligatures w14:val="standardContextual"/>
          </w:rPr>
          <w:t>exp</w:t>
        </w:r>
        <w:proofErr w:type="spellEnd"/>
        <w:r w:rsidR="007F1E6C" w:rsidRPr="008B7E94">
          <w:rPr>
            <w:rStyle w:val="Hipervnculo"/>
            <w:rFonts w:ascii="Arial" w:eastAsia="Calibri" w:hAnsi="Arial" w:cs="Arial"/>
            <w:color w:val="007BB8"/>
            <w:kern w:val="2"/>
            <w:sz w:val="32"/>
            <w:szCs w:val="32"/>
            <w14:ligatures w14:val="standardContextual"/>
          </w:rPr>
          <w:t>. Tec</w:t>
        </w:r>
      </w:hyperlink>
      <w:r w:rsidR="007F1E6C" w:rsidRPr="008B7E94">
        <w:rPr>
          <w:rFonts w:ascii="Arial" w:eastAsia="Calibri" w:hAnsi="Arial" w:cs="Arial"/>
          <w:color w:val="007BB8"/>
          <w:kern w:val="2"/>
          <w:sz w:val="32"/>
          <w:szCs w:val="32"/>
          <w:u w:val="single"/>
          <w14:ligatures w14:val="standardContextual"/>
        </w:rPr>
        <w:t>.</w:t>
      </w:r>
    </w:p>
    <w:p w14:paraId="23D19B0A" w14:textId="74141D04" w:rsidR="00B91157" w:rsidRPr="009E3B1C" w:rsidRDefault="001A4278" w:rsidP="00B91157">
      <w:pPr>
        <w:tabs>
          <w:tab w:val="center" w:pos="4606"/>
          <w:tab w:val="right" w:pos="8504"/>
        </w:tabs>
        <w:spacing w:line="240" w:lineRule="auto"/>
        <w:ind w:firstLine="708"/>
        <w:rPr>
          <w:rFonts w:asciiTheme="majorHAnsi" w:hAnsiTheme="majorHAnsi" w:cstheme="minorHAnsi"/>
          <w:b/>
          <w:sz w:val="32"/>
          <w:szCs w:val="32"/>
          <w:lang w:val="en-US" w:eastAsia="es-PE"/>
        </w:rPr>
      </w:pPr>
      <w:r w:rsidRPr="001A4278">
        <w:rPr>
          <w:rFonts w:asciiTheme="majorHAnsi" w:hAnsiTheme="majorHAnsi" w:cstheme="minorHAnsi"/>
          <w:b/>
          <w:noProof/>
          <w:sz w:val="32"/>
          <w:szCs w:val="32"/>
          <w:lang w:val="en-US" w:eastAsia="es-PE"/>
        </w:rPr>
        <w:drawing>
          <wp:inline distT="0" distB="0" distL="0" distR="0" wp14:anchorId="42AA0B94" wp14:editId="6E186065">
            <wp:extent cx="5105400" cy="6542566"/>
            <wp:effectExtent l="0" t="0" r="0" b="0"/>
            <wp:docPr id="34696900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969005" name=""/>
                    <pic:cNvPicPr/>
                  </pic:nvPicPr>
                  <pic:blipFill rotWithShape="1">
                    <a:blip r:embed="rId9"/>
                    <a:srcRect t="10207" r="-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161" cy="6547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27090" w14:textId="592A91BA" w:rsidR="00AA3398" w:rsidRPr="00380178" w:rsidRDefault="00AA3398" w:rsidP="00AA3398">
      <w:pPr>
        <w:ind w:left="1418"/>
        <w:rPr>
          <w:b/>
          <w:bCs/>
          <w:lang w:val="en-US"/>
        </w:rPr>
      </w:pPr>
    </w:p>
    <w:sectPr w:rsidR="00AA3398" w:rsidRPr="00380178" w:rsidSect="00B91157"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81C14"/>
    <w:multiLevelType w:val="multilevel"/>
    <w:tmpl w:val="E40C3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AD4167"/>
    <w:multiLevelType w:val="multilevel"/>
    <w:tmpl w:val="BFD27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3821425">
    <w:abstractNumId w:val="1"/>
  </w:num>
  <w:num w:numId="2" w16cid:durableId="70929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E9E"/>
    <w:rsid w:val="00094C4A"/>
    <w:rsid w:val="00126E96"/>
    <w:rsid w:val="001A4278"/>
    <w:rsid w:val="001D7BF2"/>
    <w:rsid w:val="001E1FC2"/>
    <w:rsid w:val="002A3BBF"/>
    <w:rsid w:val="002D1300"/>
    <w:rsid w:val="002E4CAB"/>
    <w:rsid w:val="002E7D2C"/>
    <w:rsid w:val="003147B0"/>
    <w:rsid w:val="00336EED"/>
    <w:rsid w:val="0037093F"/>
    <w:rsid w:val="00380178"/>
    <w:rsid w:val="003B5A9B"/>
    <w:rsid w:val="004C2D75"/>
    <w:rsid w:val="005D7CBE"/>
    <w:rsid w:val="00694BDA"/>
    <w:rsid w:val="00717831"/>
    <w:rsid w:val="00721649"/>
    <w:rsid w:val="00757113"/>
    <w:rsid w:val="00767724"/>
    <w:rsid w:val="007A13FD"/>
    <w:rsid w:val="007C1477"/>
    <w:rsid w:val="007F1E6C"/>
    <w:rsid w:val="00837E59"/>
    <w:rsid w:val="0086194D"/>
    <w:rsid w:val="00874F64"/>
    <w:rsid w:val="008972D0"/>
    <w:rsid w:val="008B7E94"/>
    <w:rsid w:val="008D54DD"/>
    <w:rsid w:val="00990E99"/>
    <w:rsid w:val="009E3B1C"/>
    <w:rsid w:val="009E3FC7"/>
    <w:rsid w:val="00A42C96"/>
    <w:rsid w:val="00A60216"/>
    <w:rsid w:val="00AA3398"/>
    <w:rsid w:val="00B4625F"/>
    <w:rsid w:val="00B54E9E"/>
    <w:rsid w:val="00B8748C"/>
    <w:rsid w:val="00B91157"/>
    <w:rsid w:val="00BC0A7A"/>
    <w:rsid w:val="00BC4CA2"/>
    <w:rsid w:val="00D10886"/>
    <w:rsid w:val="00D276A2"/>
    <w:rsid w:val="00E7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C08590"/>
  <w15:chartTrackingRefBased/>
  <w15:docId w15:val="{4226F85D-3538-4FAC-8CA4-C9D49E140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54E9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C147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276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sacpe-my.sharepoint.com/personal/departamento_gestionobras_amsac_pe/_layouts/15/onedrive.aspx?id=%2Fpersonal%2Fdepartamento%5Fgestionobras%5Famsac%5Fpe%2FDocuments%2FDGO%2F0%20SEDES%2F04%20S%2E%20RIMAC%2F2025%20%2D%2006%20%2D%20CARIDAD%20ETAPA%20II%2F02%2E0%20PROCESO%20DE%20SELECCION%2F2%2E1%20CONTRATISTA%2F2%2E1%2E0%20%20%20TDR%2F2026%2F01%2E%20TDR%5FItMerc%2FAnexos%20TDR%20Caridad%202%20IM%2FAnexo%2040%2E2%20exp%20tec&amp;ga=1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FC85E387018AE4D95A3A8C381E9089F" ma:contentTypeVersion="19" ma:contentTypeDescription="Crear nuevo documento." ma:contentTypeScope="" ma:versionID="155b9649fd64613af696ceb8298321d9">
  <xsd:schema xmlns:xsd="http://www.w3.org/2001/XMLSchema" xmlns:xs="http://www.w3.org/2001/XMLSchema" xmlns:p="http://schemas.microsoft.com/office/2006/metadata/properties" xmlns:ns1="http://schemas.microsoft.com/sharepoint/v3" xmlns:ns2="4a65971f-fe70-4c6a-ba57-ef04f9ffbfe8" xmlns:ns3="dd3edd4d-85ab-44bc-b7c6-05ed63df9aad" targetNamespace="http://schemas.microsoft.com/office/2006/metadata/properties" ma:root="true" ma:fieldsID="d072581b0d4023728a17789f781f608c" ns1:_="" ns2:_="" ns3:_="">
    <xsd:import namespace="http://schemas.microsoft.com/sharepoint/v3"/>
    <xsd:import namespace="4a65971f-fe70-4c6a-ba57-ef04f9ffbfe8"/>
    <xsd:import namespace="dd3edd4d-85ab-44bc-b7c6-05ed63df9aa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Propiedades de la Directiva de cumplimiento unificado" ma:hidden="true" ma:internalName="_ip_UnifiedCompliancePolicyProperties" ma:readOnly="false">
      <xsd:simpleType>
        <xsd:restriction base="dms:Note"/>
      </xsd:simpleType>
    </xsd:element>
    <xsd:element name="_ip_UnifiedCompliancePolicyUIAction" ma:index="24" nillable="true" ma:displayName="Acción de IU de la Directiva de cumplimiento unificado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65971f-fe70-4c6a-ba57-ef04f9ffbf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df136364-d481-4ea5-9ac7-80593dc26d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hidden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edd4d-85ab-44bc-b7c6-05ed63df9a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hidden="true" ma:internalName="SharedWithDetails" ma:readOnly="true">
      <xsd:simpleType>
        <xsd:restriction base="dms:Note"/>
      </xsd:simpleType>
    </xsd:element>
    <xsd:element name="TaxCatchAll" ma:index="14" nillable="true" ma:displayName="Taxonomy Catch All Column" ma:hidden="true" ma:list="{27ffdfaa-83e2-401d-b4c9-4f76773fae7c}" ma:internalName="TaxCatchAll" ma:readOnly="false" ma:showField="CatchAllData" ma:web="dd3edd4d-85ab-44bc-b7c6-05ed63df9a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ipo de contenido"/>
        <xsd:element ref="dc:title" minOccurs="0" maxOccurs="1" ma:index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3edd4d-85ab-44bc-b7c6-05ed63df9aad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4a65971f-fe70-4c6a-ba57-ef04f9ffbfe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3C2A5FF-D305-4330-9671-A08300299C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a65971f-fe70-4c6a-ba57-ef04f9ffbfe8"/>
    <ds:schemaRef ds:uri="dd3edd4d-85ab-44bc-b7c6-05ed63df9a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AD8029-0943-4155-A0BD-76A23FF254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82949B-1561-4B27-9DAB-75131E594076}">
  <ds:schemaRefs>
    <ds:schemaRef ds:uri="http://schemas.microsoft.com/office/2006/metadata/properties"/>
    <ds:schemaRef ds:uri="http://schemas.microsoft.com/office/infopath/2007/PartnerControls"/>
    <ds:schemaRef ds:uri="dd3edd4d-85ab-44bc-b7c6-05ed63df9aad"/>
    <ds:schemaRef ds:uri="http://schemas.microsoft.com/sharepoint/v3"/>
    <ds:schemaRef ds:uri="4a65971f-fe70-4c6a-ba57-ef04f9ffbfe8"/>
  </ds:schemaRefs>
</ds:datastoreItem>
</file>

<file path=docMetadata/LabelInfo.xml><?xml version="1.0" encoding="utf-8"?>
<clbl:labelList xmlns:clbl="http://schemas.microsoft.com/office/2020/mipLabelMetadata">
  <clbl:label id="{f51965a3-7c75-4c9f-8554-c51b17539527}" enabled="1" method="Standard" siteId="{8d6a4984-8ee0-4a36-b405-d678f47fda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54</Words>
  <Characters>320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Castillo Vasquez</dc:creator>
  <cp:keywords/>
  <dc:description/>
  <cp:lastModifiedBy>Ketty Rodriguez</cp:lastModifiedBy>
  <cp:revision>32</cp:revision>
  <dcterms:created xsi:type="dcterms:W3CDTF">2025-08-18T19:57:00Z</dcterms:created>
  <dcterms:modified xsi:type="dcterms:W3CDTF">2026-01-19T20:56:00Z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0x010100AFC85E387018AE4D95A3A8C381E9089F</vt:lpwstr>
  </property>
  <property fmtid="{D5CDD505-2E9C-101B-9397-08002B2CF9AE}" pid="3" name="MediaServiceImageTags">
    <vt:lpwstr/>
  </property>
  <property fmtid="{D5CDD505-2E9C-101B-9397-08002B2CF9AE}" pid="4" name="docLang">
    <vt:lpwstr>es</vt:lpwstr>
  </property>
</Properties>
</file>